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A2A" w:rsidRPr="00D42545" w:rsidRDefault="00672343">
      <w:pPr>
        <w:rPr>
          <w:rFonts w:ascii="FlandersArtSans-Regular" w:eastAsia="FlandersArtSans-Regular" w:hAnsi="FlandersArtSans-Regular" w:cs="FlandersArtSans-Regular"/>
          <w:sz w:val="20"/>
          <w:szCs w:val="20"/>
        </w:rPr>
      </w:pPr>
      <w:proofErr w:type="spellStart"/>
      <w:r>
        <w:rPr>
          <w:rFonts w:ascii="FlandersArtSans-Regular" w:eastAsia="FlandersArtSans-Regular" w:hAnsi="FlandersArtSans-Regular" w:cs="FlandersArtSans-Regular"/>
          <w:sz w:val="20"/>
          <w:szCs w:val="20"/>
        </w:rPr>
        <w:t>Managementssamenvatting</w:t>
      </w:r>
      <w:proofErr w:type="spellEnd"/>
      <w:r>
        <w:rPr>
          <w:rFonts w:ascii="FlandersArtSans-Regular" w:eastAsia="FlandersArtSans-Regular" w:hAnsi="FlandersArtSans-Regular" w:cs="FlandersArtSans-Regular"/>
          <w:sz w:val="20"/>
          <w:szCs w:val="20"/>
        </w:rPr>
        <w:t xml:space="preserve"> :</w:t>
      </w:r>
      <w:r w:rsidR="00D42545" w:rsidRPr="00D42545">
        <w:rPr>
          <w:rFonts w:ascii="FlandersArtSans-Regular" w:eastAsia="FlandersArtSans-Regular" w:hAnsi="FlandersArtSans-Regular" w:cs="FlandersArtSans-Regular"/>
          <w:sz w:val="20"/>
          <w:szCs w:val="20"/>
        </w:rPr>
        <w:t>Effectivitei</w:t>
      </w:r>
      <w:r w:rsidR="00D42545">
        <w:rPr>
          <w:rFonts w:ascii="FlandersArtSans-Regular" w:eastAsia="FlandersArtSans-Regular" w:hAnsi="FlandersArtSans-Regular" w:cs="FlandersArtSans-Regular"/>
          <w:sz w:val="20"/>
          <w:szCs w:val="20"/>
        </w:rPr>
        <w:t>t</w:t>
      </w:r>
      <w:r w:rsidR="00D42545" w:rsidRPr="00D42545">
        <w:rPr>
          <w:rFonts w:ascii="FlandersArtSans-Regular" w:eastAsia="FlandersArtSans-Regular" w:hAnsi="FlandersArtSans-Regular" w:cs="FlandersArtSans-Regular"/>
          <w:sz w:val="20"/>
          <w:szCs w:val="20"/>
        </w:rPr>
        <w:t xml:space="preserve"> van beroepsopleiding</w:t>
      </w:r>
    </w:p>
    <w:p w:rsidR="00D42545" w:rsidRPr="00672343" w:rsidRDefault="00D42545" w:rsidP="00C81B05">
      <w:pPr>
        <w:jc w:val="both"/>
        <w:rPr>
          <w:rFonts w:ascii="FlandersArtSans-Regular" w:eastAsia="FlandersArtSans-Regular" w:hAnsi="FlandersArtSans-Regular" w:cs="FlandersArtSans-Regular"/>
          <w:sz w:val="20"/>
          <w:szCs w:val="20"/>
        </w:rPr>
      </w:pPr>
      <w:r w:rsidRPr="00D42545">
        <w:rPr>
          <w:rFonts w:ascii="FlandersArtSans-Regular" w:eastAsia="FlandersArtSans-Regular" w:hAnsi="FlandersArtSans-Regular" w:cs="FlandersArtSans-Regular"/>
          <w:sz w:val="20"/>
          <w:szCs w:val="20"/>
        </w:rPr>
        <w:t xml:space="preserve">In </w:t>
      </w:r>
      <w:r w:rsidR="00672343">
        <w:rPr>
          <w:rFonts w:ascii="FlandersArtSans-Regular" w:eastAsia="FlandersArtSans-Regular" w:hAnsi="FlandersArtSans-Regular" w:cs="FlandersArtSans-Regular"/>
          <w:sz w:val="20"/>
          <w:szCs w:val="20"/>
        </w:rPr>
        <w:t>dit</w:t>
      </w:r>
      <w:r w:rsidRPr="00D42545">
        <w:rPr>
          <w:rFonts w:ascii="FlandersArtSans-Regular" w:eastAsia="FlandersArtSans-Regular" w:hAnsi="FlandersArtSans-Regular" w:cs="FlandersArtSans-Regular"/>
          <w:sz w:val="20"/>
          <w:szCs w:val="20"/>
        </w:rPr>
        <w:t xml:space="preserve"> onderzoek werd gekeken naar de effectiviteit van beroepsopleidingen gevolgd door werkzoekenden</w:t>
      </w:r>
      <w:r w:rsidR="00672343">
        <w:rPr>
          <w:rFonts w:ascii="FlandersArtSans-Regular" w:eastAsia="FlandersArtSans-Regular" w:hAnsi="FlandersArtSans-Regular" w:cs="FlandersArtSans-Regular"/>
          <w:sz w:val="20"/>
          <w:szCs w:val="20"/>
        </w:rPr>
        <w:t xml:space="preserve"> bij VDAB. </w:t>
      </w:r>
      <w:bookmarkStart w:id="0" w:name="_GoBack"/>
      <w:bookmarkEnd w:id="0"/>
      <w:r w:rsidR="00672343">
        <w:rPr>
          <w:rFonts w:ascii="FlandersArtSans-Regular" w:eastAsia="FlandersArtSans-Regular" w:hAnsi="FlandersArtSans-Regular" w:cs="FlandersArtSans-Regular"/>
          <w:sz w:val="20"/>
          <w:szCs w:val="20"/>
        </w:rPr>
        <w:t xml:space="preserve">Daarvoor werd info verzameld over meer dan 100 000 opleidingstrajecten die werden afgesloten in de voorbije jaren. De resultaten van een effectiviteitsmeting wijken in belangrijke mate af van de klassieke resultaten m.b.t. de </w:t>
      </w:r>
      <w:r w:rsidRPr="00D42545">
        <w:rPr>
          <w:rFonts w:ascii="FlandersArtSans-Regular" w:eastAsia="FlandersArtSans-Regular" w:hAnsi="FlandersArtSans-Regular" w:cs="FlandersArtSans-Regular"/>
          <w:i/>
          <w:sz w:val="20"/>
          <w:szCs w:val="20"/>
        </w:rPr>
        <w:t>uitstroom naar werk drie maanden na het beëindigen van een opleidingscluster</w:t>
      </w:r>
      <w:r w:rsidR="00672343">
        <w:rPr>
          <w:rFonts w:ascii="FlandersArtSans-Regular" w:eastAsia="FlandersArtSans-Regular" w:hAnsi="FlandersArtSans-Regular" w:cs="FlandersArtSans-Regular"/>
          <w:i/>
          <w:sz w:val="20"/>
          <w:szCs w:val="20"/>
        </w:rPr>
        <w:t xml:space="preserve"> </w:t>
      </w:r>
      <w:r w:rsidR="00672343" w:rsidRPr="00672343">
        <w:rPr>
          <w:rFonts w:ascii="FlandersArtSans-Regular" w:eastAsia="FlandersArtSans-Regular" w:hAnsi="FlandersArtSans-Regular" w:cs="FlandersArtSans-Regular"/>
          <w:sz w:val="20"/>
          <w:szCs w:val="20"/>
        </w:rPr>
        <w:t>zoals die tot nu toe regelmatig wordt gerapporteerd door VDAB</w:t>
      </w:r>
      <w:r w:rsidRPr="00672343">
        <w:rPr>
          <w:rFonts w:ascii="FlandersArtSans-Regular" w:eastAsia="FlandersArtSans-Regular" w:hAnsi="FlandersArtSans-Regular" w:cs="FlandersArtSans-Regular"/>
          <w:sz w:val="20"/>
          <w:szCs w:val="20"/>
        </w:rPr>
        <w:t>.</w:t>
      </w:r>
    </w:p>
    <w:p w:rsidR="00D42545" w:rsidRDefault="008932B7" w:rsidP="00C81B05">
      <w:pPr>
        <w:pStyle w:val="Lijstalinea"/>
        <w:numPr>
          <w:ilvl w:val="0"/>
          <w:numId w:val="1"/>
        </w:numPr>
        <w:jc w:val="both"/>
        <w:rPr>
          <w:rFonts w:ascii="FlandersArtSans-Regular" w:eastAsia="FlandersArtSans-Regular" w:hAnsi="FlandersArtSans-Regular" w:cs="FlandersArtSans-Regular"/>
          <w:sz w:val="20"/>
          <w:szCs w:val="20"/>
        </w:rPr>
      </w:pPr>
      <w:r>
        <w:rPr>
          <w:rFonts w:ascii="FlandersArtSans-Regular" w:eastAsia="FlandersArtSans-Regular" w:hAnsi="FlandersArtSans-Regular" w:cs="FlandersArtSans-Regular"/>
          <w:sz w:val="20"/>
          <w:szCs w:val="20"/>
        </w:rPr>
        <w:t>De uitstroom naar werk na deelname aan een opleiding is geen goede indicator voor het effect van de opleiding. Zelfs al hadden de deelnemers niet deelgenomen, dan nog zou immers een zeke</w:t>
      </w:r>
      <w:r w:rsidR="00C81B05">
        <w:rPr>
          <w:rFonts w:ascii="FlandersArtSans-Regular" w:eastAsia="FlandersArtSans-Regular" w:hAnsi="FlandersArtSans-Regular" w:cs="FlandersArtSans-Regular"/>
          <w:sz w:val="20"/>
          <w:szCs w:val="20"/>
        </w:rPr>
        <w:t>r</w:t>
      </w:r>
      <w:r>
        <w:rPr>
          <w:rFonts w:ascii="FlandersArtSans-Regular" w:eastAsia="FlandersArtSans-Regular" w:hAnsi="FlandersArtSans-Regular" w:cs="FlandersArtSans-Regular"/>
          <w:sz w:val="20"/>
          <w:szCs w:val="20"/>
        </w:rPr>
        <w:t xml:space="preserve"> aandeel van hen werk hebben gevonden. Bij </w:t>
      </w:r>
      <w:r w:rsidR="00D42545">
        <w:rPr>
          <w:rFonts w:ascii="FlandersArtSans-Regular" w:eastAsia="FlandersArtSans-Regular" w:hAnsi="FlandersArtSans-Regular" w:cs="FlandersArtSans-Regular"/>
          <w:sz w:val="20"/>
          <w:szCs w:val="20"/>
        </w:rPr>
        <w:t xml:space="preserve">een effectiviteitsmeting </w:t>
      </w:r>
      <w:r>
        <w:rPr>
          <w:rFonts w:ascii="FlandersArtSans-Regular" w:eastAsia="FlandersArtSans-Regular" w:hAnsi="FlandersArtSans-Regular" w:cs="FlandersArtSans-Regular"/>
          <w:sz w:val="20"/>
          <w:szCs w:val="20"/>
        </w:rPr>
        <w:t xml:space="preserve">gaan we </w:t>
      </w:r>
      <w:r w:rsidR="00C81B05">
        <w:rPr>
          <w:rFonts w:ascii="FlandersArtSans-Regular" w:eastAsia="FlandersArtSans-Regular" w:hAnsi="FlandersArtSans-Regular" w:cs="FlandersArtSans-Regular"/>
          <w:sz w:val="20"/>
          <w:szCs w:val="20"/>
        </w:rPr>
        <w:t xml:space="preserve">dan ook </w:t>
      </w:r>
      <w:r>
        <w:rPr>
          <w:rFonts w:ascii="FlandersArtSans-Regular" w:eastAsia="FlandersArtSans-Regular" w:hAnsi="FlandersArtSans-Regular" w:cs="FlandersArtSans-Regular"/>
          <w:sz w:val="20"/>
          <w:szCs w:val="20"/>
        </w:rPr>
        <w:t xml:space="preserve">op zoek naar </w:t>
      </w:r>
      <w:r w:rsidR="00D42545">
        <w:rPr>
          <w:rFonts w:ascii="FlandersArtSans-Regular" w:eastAsia="FlandersArtSans-Regular" w:hAnsi="FlandersArtSans-Regular" w:cs="FlandersArtSans-Regular"/>
          <w:sz w:val="20"/>
          <w:szCs w:val="20"/>
        </w:rPr>
        <w:t xml:space="preserve">de toegevoegde waarde </w:t>
      </w:r>
      <w:r w:rsidR="002E11E1">
        <w:rPr>
          <w:rFonts w:ascii="FlandersArtSans-Regular" w:eastAsia="FlandersArtSans-Regular" w:hAnsi="FlandersArtSans-Regular" w:cs="FlandersArtSans-Regular"/>
          <w:sz w:val="20"/>
          <w:szCs w:val="20"/>
        </w:rPr>
        <w:t>van de</w:t>
      </w:r>
      <w:r w:rsidR="00D42545">
        <w:rPr>
          <w:rFonts w:ascii="FlandersArtSans-Regular" w:eastAsia="FlandersArtSans-Regular" w:hAnsi="FlandersArtSans-Regular" w:cs="FlandersArtSans-Regular"/>
          <w:sz w:val="20"/>
          <w:szCs w:val="20"/>
        </w:rPr>
        <w:t xml:space="preserve"> opleiding</w:t>
      </w:r>
      <w:r w:rsidR="00C81B05">
        <w:rPr>
          <w:rFonts w:ascii="FlandersArtSans-Regular" w:eastAsia="FlandersArtSans-Regular" w:hAnsi="FlandersArtSans-Regular" w:cs="FlandersArtSans-Regular"/>
          <w:sz w:val="20"/>
          <w:szCs w:val="20"/>
        </w:rPr>
        <w:t xml:space="preserve">. </w:t>
      </w:r>
      <w:r>
        <w:rPr>
          <w:rFonts w:ascii="FlandersArtSans-Regular" w:eastAsia="FlandersArtSans-Regular" w:hAnsi="FlandersArtSans-Regular" w:cs="FlandersArtSans-Regular"/>
          <w:sz w:val="20"/>
          <w:szCs w:val="20"/>
        </w:rPr>
        <w:t xml:space="preserve"> </w:t>
      </w:r>
      <w:r w:rsidRPr="00C81B05">
        <w:rPr>
          <w:rFonts w:ascii="FlandersArtSans-Regular" w:eastAsia="FlandersArtSans-Regular" w:hAnsi="FlandersArtSans-Regular" w:cs="FlandersArtSans-Regular"/>
          <w:sz w:val="20"/>
          <w:szCs w:val="20"/>
        </w:rPr>
        <w:t>We noemen een opleiding effectief wanneer de deelnemers dank zij de deelname betere arbeidsmarktprestaties boeken dan wat het geval zou geweest zijn, mochten ze niet hebben deelgenomen. Om een idee te krijgen van wat de arbeidsmarktprestaties van deelnemers zouden zijn geweest als zij niet zouden hebben deelgenomen, wordt er gewerkt met vergelijkingsgroepen. Zo een vergelijkingsgroep bestaat uit personen die niet deelnamen aan de opleiding, maar die wat betreft de relevante kenmerken zeer sterk gelijken op de deelnemers.</w:t>
      </w:r>
    </w:p>
    <w:p w:rsidR="003354A5" w:rsidRDefault="00C81B05" w:rsidP="00C81B05">
      <w:pPr>
        <w:pStyle w:val="Lijstalinea"/>
        <w:numPr>
          <w:ilvl w:val="0"/>
          <w:numId w:val="1"/>
        </w:numPr>
        <w:jc w:val="both"/>
        <w:rPr>
          <w:rFonts w:ascii="FlandersArtSans-Regular" w:eastAsia="FlandersArtSans-Regular" w:hAnsi="FlandersArtSans-Regular" w:cs="FlandersArtSans-Regular"/>
          <w:sz w:val="20"/>
          <w:szCs w:val="20"/>
        </w:rPr>
      </w:pPr>
      <w:r>
        <w:rPr>
          <w:rFonts w:ascii="FlandersArtSans-Regular" w:eastAsia="FlandersArtSans-Regular" w:hAnsi="FlandersArtSans-Regular" w:cs="FlandersArtSans-Regular"/>
          <w:sz w:val="20"/>
          <w:szCs w:val="20"/>
        </w:rPr>
        <w:t>O</w:t>
      </w:r>
      <w:r w:rsidR="003959B9">
        <w:rPr>
          <w:rFonts w:ascii="FlandersArtSans-Regular" w:eastAsia="FlandersArtSans-Regular" w:hAnsi="FlandersArtSans-Regular" w:cs="FlandersArtSans-Regular"/>
          <w:sz w:val="20"/>
          <w:szCs w:val="20"/>
        </w:rPr>
        <w:t xml:space="preserve">pleidingen zelf hebben een zekere duurtijd, die in sommige gevallen aanzienlijk kan zijn. Tijdens de deelname aan de opleiding zal een werkzoekende typisch minder intensief naar werk kunnen zoeken. Uit heel veel effectiviteitsonderzoek uit het verleden is al gebleken dat dit zelfs zo sterk speelt dat een werkzoekende deelnemer aan een opleiding langer werkloos blijft dan wanneer hij of zij niet zou hebben deelgenomen aan de opleiding. Men noemt dit het </w:t>
      </w:r>
      <w:r w:rsidR="00C506D0">
        <w:rPr>
          <w:rFonts w:ascii="FlandersArtSans-Regular" w:eastAsia="FlandersArtSans-Regular" w:hAnsi="FlandersArtSans-Regular" w:cs="FlandersArtSans-Regular"/>
          <w:sz w:val="20"/>
          <w:szCs w:val="20"/>
        </w:rPr>
        <w:t>“</w:t>
      </w:r>
      <w:proofErr w:type="spellStart"/>
      <w:r w:rsidR="003959B9">
        <w:rPr>
          <w:rFonts w:ascii="FlandersArtSans-Regular" w:eastAsia="FlandersArtSans-Regular" w:hAnsi="FlandersArtSans-Regular" w:cs="FlandersArtSans-Regular"/>
          <w:sz w:val="20"/>
          <w:szCs w:val="20"/>
        </w:rPr>
        <w:t>lock</w:t>
      </w:r>
      <w:proofErr w:type="spellEnd"/>
      <w:r w:rsidR="003959B9">
        <w:rPr>
          <w:rFonts w:ascii="FlandersArtSans-Regular" w:eastAsia="FlandersArtSans-Regular" w:hAnsi="FlandersArtSans-Regular" w:cs="FlandersArtSans-Regular"/>
          <w:sz w:val="20"/>
          <w:szCs w:val="20"/>
        </w:rPr>
        <w:t>-in</w:t>
      </w:r>
      <w:r w:rsidR="00C506D0">
        <w:rPr>
          <w:rFonts w:ascii="FlandersArtSans-Regular" w:eastAsia="FlandersArtSans-Regular" w:hAnsi="FlandersArtSans-Regular" w:cs="FlandersArtSans-Regular"/>
          <w:sz w:val="20"/>
          <w:szCs w:val="20"/>
        </w:rPr>
        <w:t>”</w:t>
      </w:r>
      <w:r w:rsidR="003959B9">
        <w:rPr>
          <w:rFonts w:ascii="FlandersArtSans-Regular" w:eastAsia="FlandersArtSans-Regular" w:hAnsi="FlandersArtSans-Regular" w:cs="FlandersArtSans-Regular"/>
          <w:sz w:val="20"/>
          <w:szCs w:val="20"/>
        </w:rPr>
        <w:t xml:space="preserve"> effect</w:t>
      </w:r>
      <w:r w:rsidR="002E11E1">
        <w:rPr>
          <w:rFonts w:ascii="FlandersArtSans-Regular" w:eastAsia="FlandersArtSans-Regular" w:hAnsi="FlandersArtSans-Regular" w:cs="FlandersArtSans-Regular"/>
          <w:sz w:val="20"/>
          <w:szCs w:val="20"/>
        </w:rPr>
        <w:t>.</w:t>
      </w:r>
      <w:r w:rsidR="00C506D0">
        <w:rPr>
          <w:rFonts w:ascii="FlandersArtSans-Regular" w:eastAsia="FlandersArtSans-Regular" w:hAnsi="FlandersArtSans-Regular" w:cs="FlandersArtSans-Regular"/>
          <w:sz w:val="20"/>
          <w:szCs w:val="20"/>
        </w:rPr>
        <w:t xml:space="preserve"> Betekent dit dan dat deelname aan opleiding geen zin heeft? Neen, wel integendeel, m</w:t>
      </w:r>
      <w:r w:rsidR="002E11E1">
        <w:rPr>
          <w:rFonts w:ascii="FlandersArtSans-Regular" w:eastAsia="FlandersArtSans-Regular" w:hAnsi="FlandersArtSans-Regular" w:cs="FlandersArtSans-Regular"/>
          <w:sz w:val="20"/>
          <w:szCs w:val="20"/>
        </w:rPr>
        <w:t xml:space="preserve">en </w:t>
      </w:r>
      <w:r w:rsidR="00C506D0">
        <w:rPr>
          <w:rFonts w:ascii="FlandersArtSans-Regular" w:eastAsia="FlandersArtSans-Regular" w:hAnsi="FlandersArtSans-Regular" w:cs="FlandersArtSans-Regular"/>
          <w:sz w:val="20"/>
          <w:szCs w:val="20"/>
        </w:rPr>
        <w:t xml:space="preserve">moet </w:t>
      </w:r>
      <w:r w:rsidR="002E11E1">
        <w:rPr>
          <w:rFonts w:ascii="FlandersArtSans-Regular" w:eastAsia="FlandersArtSans-Regular" w:hAnsi="FlandersArtSans-Regular" w:cs="FlandersArtSans-Regular"/>
          <w:sz w:val="20"/>
          <w:szCs w:val="20"/>
        </w:rPr>
        <w:t xml:space="preserve">de deelname aan opleiding </w:t>
      </w:r>
      <w:r w:rsidR="00C506D0">
        <w:rPr>
          <w:rFonts w:ascii="FlandersArtSans-Regular" w:eastAsia="FlandersArtSans-Regular" w:hAnsi="FlandersArtSans-Regular" w:cs="FlandersArtSans-Regular"/>
          <w:sz w:val="20"/>
          <w:szCs w:val="20"/>
        </w:rPr>
        <w:t xml:space="preserve">immers zien </w:t>
      </w:r>
      <w:r w:rsidR="002E11E1">
        <w:rPr>
          <w:rFonts w:ascii="FlandersArtSans-Regular" w:eastAsia="FlandersArtSans-Regular" w:hAnsi="FlandersArtSans-Regular" w:cs="FlandersArtSans-Regular"/>
          <w:sz w:val="20"/>
          <w:szCs w:val="20"/>
        </w:rPr>
        <w:t xml:space="preserve">als een investeringsbeslissing: initieel kan er sprake zijn van kosten (zoals die </w:t>
      </w:r>
      <w:proofErr w:type="spellStart"/>
      <w:r w:rsidR="002E11E1">
        <w:rPr>
          <w:rFonts w:ascii="FlandersArtSans-Regular" w:eastAsia="FlandersArtSans-Regular" w:hAnsi="FlandersArtSans-Regular" w:cs="FlandersArtSans-Regular"/>
          <w:sz w:val="20"/>
          <w:szCs w:val="20"/>
        </w:rPr>
        <w:t>lock</w:t>
      </w:r>
      <w:proofErr w:type="spellEnd"/>
      <w:r w:rsidR="002E11E1">
        <w:rPr>
          <w:rFonts w:ascii="FlandersArtSans-Regular" w:eastAsia="FlandersArtSans-Regular" w:hAnsi="FlandersArtSans-Regular" w:cs="FlandersArtSans-Regular"/>
          <w:sz w:val="20"/>
          <w:szCs w:val="20"/>
        </w:rPr>
        <w:t xml:space="preserve">-in), maar men hoopt dat er op termijn </w:t>
      </w:r>
      <w:r w:rsidR="004D3951">
        <w:rPr>
          <w:rFonts w:ascii="FlandersArtSans-Regular" w:eastAsia="FlandersArtSans-Regular" w:hAnsi="FlandersArtSans-Regular" w:cs="FlandersArtSans-Regular"/>
          <w:sz w:val="20"/>
          <w:szCs w:val="20"/>
        </w:rPr>
        <w:t>baten</w:t>
      </w:r>
      <w:r w:rsidR="002E11E1">
        <w:rPr>
          <w:rFonts w:ascii="FlandersArtSans-Regular" w:eastAsia="FlandersArtSans-Regular" w:hAnsi="FlandersArtSans-Regular" w:cs="FlandersArtSans-Regular"/>
          <w:sz w:val="20"/>
          <w:szCs w:val="20"/>
        </w:rPr>
        <w:t xml:space="preserve"> zijn (vb. interessanter werk, beter betaald werk, meer duurzaam werk,…) die deze initiële kosten meer da</w:t>
      </w:r>
      <w:r w:rsidR="00C506D0">
        <w:rPr>
          <w:rFonts w:ascii="FlandersArtSans-Regular" w:eastAsia="FlandersArtSans-Regular" w:hAnsi="FlandersArtSans-Regular" w:cs="FlandersArtSans-Regular"/>
          <w:sz w:val="20"/>
          <w:szCs w:val="20"/>
        </w:rPr>
        <w:t>n</w:t>
      </w:r>
      <w:r w:rsidR="002E11E1">
        <w:rPr>
          <w:rFonts w:ascii="FlandersArtSans-Regular" w:eastAsia="FlandersArtSans-Regular" w:hAnsi="FlandersArtSans-Regular" w:cs="FlandersArtSans-Regular"/>
          <w:sz w:val="20"/>
          <w:szCs w:val="20"/>
        </w:rPr>
        <w:t xml:space="preserve"> compenseren.</w:t>
      </w:r>
      <w:r w:rsidR="003959B9">
        <w:rPr>
          <w:rFonts w:ascii="FlandersArtSans-Regular" w:eastAsia="FlandersArtSans-Regular" w:hAnsi="FlandersArtSans-Regular" w:cs="FlandersArtSans-Regular"/>
          <w:sz w:val="20"/>
          <w:szCs w:val="20"/>
        </w:rPr>
        <w:t xml:space="preserve"> </w:t>
      </w:r>
      <w:r w:rsidR="00C506D0">
        <w:rPr>
          <w:rFonts w:ascii="FlandersArtSans-Regular" w:eastAsia="FlandersArtSans-Regular" w:hAnsi="FlandersArtSans-Regular" w:cs="FlandersArtSans-Regular"/>
          <w:sz w:val="20"/>
          <w:szCs w:val="20"/>
        </w:rPr>
        <w:t xml:space="preserve">Een opleiding wordt als effectief beschouwd als de baten duidelijk groter zijn dan de kosten. Dit betekent natuurlijk wel dat bij een effectiviteitsmeting moet gekeken worden naar de uitstroom naar werk </w:t>
      </w:r>
      <w:r w:rsidR="00C506D0" w:rsidRPr="003354A5">
        <w:rPr>
          <w:rFonts w:ascii="FlandersArtSans-Regular" w:eastAsia="FlandersArtSans-Regular" w:hAnsi="FlandersArtSans-Regular" w:cs="FlandersArtSans-Regular"/>
          <w:i/>
          <w:sz w:val="20"/>
          <w:szCs w:val="20"/>
        </w:rPr>
        <w:t>vanaf de start van de opleiding</w:t>
      </w:r>
      <w:r w:rsidR="00C506D0">
        <w:rPr>
          <w:rFonts w:ascii="FlandersArtSans-Regular" w:eastAsia="FlandersArtSans-Regular" w:hAnsi="FlandersArtSans-Regular" w:cs="FlandersArtSans-Regular"/>
          <w:sz w:val="20"/>
          <w:szCs w:val="20"/>
        </w:rPr>
        <w:t xml:space="preserve"> (wat dus aanzienlijk kan verschillen met een metin</w:t>
      </w:r>
      <w:r w:rsidR="003354A5">
        <w:rPr>
          <w:rFonts w:ascii="FlandersArtSans-Regular" w:eastAsia="FlandersArtSans-Regular" w:hAnsi="FlandersArtSans-Regular" w:cs="FlandersArtSans-Regular"/>
          <w:sz w:val="20"/>
          <w:szCs w:val="20"/>
        </w:rPr>
        <w:t xml:space="preserve">g </w:t>
      </w:r>
      <w:r w:rsidR="003354A5" w:rsidRPr="003354A5">
        <w:rPr>
          <w:rFonts w:ascii="FlandersArtSans-Regular" w:eastAsia="FlandersArtSans-Regular" w:hAnsi="FlandersArtSans-Regular" w:cs="FlandersArtSans-Regular"/>
          <w:i/>
          <w:sz w:val="20"/>
          <w:szCs w:val="20"/>
        </w:rPr>
        <w:t>drie maand na het einde van de opleiding</w:t>
      </w:r>
      <w:r w:rsidR="003354A5">
        <w:rPr>
          <w:rFonts w:ascii="FlandersArtSans-Regular" w:eastAsia="FlandersArtSans-Regular" w:hAnsi="FlandersArtSans-Regular" w:cs="FlandersArtSans-Regular"/>
          <w:sz w:val="20"/>
          <w:szCs w:val="20"/>
        </w:rPr>
        <w:t>).</w:t>
      </w:r>
    </w:p>
    <w:p w:rsidR="00C81B05" w:rsidRDefault="003354A5" w:rsidP="003354A5">
      <w:pPr>
        <w:jc w:val="both"/>
        <w:rPr>
          <w:rFonts w:ascii="FlandersArtSans-Regular" w:eastAsia="FlandersArtSans-Regular" w:hAnsi="FlandersArtSans-Regular" w:cs="FlandersArtSans-Regular"/>
          <w:sz w:val="20"/>
          <w:szCs w:val="20"/>
        </w:rPr>
      </w:pPr>
      <w:r>
        <w:rPr>
          <w:rFonts w:ascii="FlandersArtSans-Regular" w:eastAsia="FlandersArtSans-Regular" w:hAnsi="FlandersArtSans-Regular" w:cs="FlandersArtSans-Regular"/>
          <w:sz w:val="20"/>
          <w:szCs w:val="20"/>
        </w:rPr>
        <w:t>Deze twee verschilpunten hebben als gevolg dat voor sommige opleidingen de conclusies van een effectiviteitsonderzoek sterk kunnen afwijken van de inzichten</w:t>
      </w:r>
      <w:r w:rsidR="00C506D0" w:rsidRPr="003354A5">
        <w:rPr>
          <w:rFonts w:ascii="FlandersArtSans-Regular" w:eastAsia="FlandersArtSans-Regular" w:hAnsi="FlandersArtSans-Regular" w:cs="FlandersArtSans-Regular"/>
          <w:sz w:val="20"/>
          <w:szCs w:val="20"/>
        </w:rPr>
        <w:t xml:space="preserve"> </w:t>
      </w:r>
      <w:r>
        <w:rPr>
          <w:rFonts w:ascii="FlandersArtSans-Regular" w:eastAsia="FlandersArtSans-Regular" w:hAnsi="FlandersArtSans-Regular" w:cs="FlandersArtSans-Regular"/>
          <w:sz w:val="20"/>
          <w:szCs w:val="20"/>
        </w:rPr>
        <w:t xml:space="preserve">die worden geboden door de monitoring van de uitstroom naar werk drie maand na deelname. </w:t>
      </w:r>
    </w:p>
    <w:p w:rsidR="003354A5" w:rsidRDefault="003354A5" w:rsidP="003354A5">
      <w:pPr>
        <w:jc w:val="both"/>
        <w:rPr>
          <w:rFonts w:ascii="FlandersArtSans-Regular" w:eastAsia="FlandersArtSans-Regular" w:hAnsi="FlandersArtSans-Regular" w:cs="FlandersArtSans-Regular"/>
          <w:sz w:val="20"/>
          <w:szCs w:val="20"/>
        </w:rPr>
      </w:pPr>
      <w:r>
        <w:rPr>
          <w:rFonts w:ascii="FlandersArtSans-Regular" w:eastAsia="FlandersArtSans-Regular" w:hAnsi="FlandersArtSans-Regular" w:cs="FlandersArtSans-Regular"/>
          <w:sz w:val="20"/>
          <w:szCs w:val="20"/>
        </w:rPr>
        <w:t xml:space="preserve">Nu, </w:t>
      </w:r>
      <w:r w:rsidR="00DA209E">
        <w:rPr>
          <w:rFonts w:ascii="FlandersArtSans-Regular" w:eastAsia="FlandersArtSans-Regular" w:hAnsi="FlandersArtSans-Regular" w:cs="FlandersArtSans-Regular"/>
          <w:sz w:val="20"/>
          <w:szCs w:val="20"/>
        </w:rPr>
        <w:t xml:space="preserve">de algemene conclusie van het effectiviteitsonderzoek is dat de beroepsopleiding voor werkzoekenden globaal zeker effectief is en dus een meerwaarde oplevert voor de deelnemers. </w:t>
      </w:r>
    </w:p>
    <w:p w:rsidR="00847969" w:rsidRPr="00847969" w:rsidRDefault="00DA209E" w:rsidP="003354A5">
      <w:pPr>
        <w:jc w:val="both"/>
        <w:rPr>
          <w:rFonts w:ascii="FlandersArtSans-Regular" w:eastAsia="FlandersArtSans-Regular" w:hAnsi="FlandersArtSans-Regular" w:cs="FlandersArtSans-Regular"/>
          <w:sz w:val="20"/>
          <w:szCs w:val="20"/>
        </w:rPr>
      </w:pPr>
      <w:r>
        <w:rPr>
          <w:rFonts w:ascii="FlandersArtSans-Regular" w:eastAsia="FlandersArtSans-Regular" w:hAnsi="FlandersArtSans-Regular" w:cs="FlandersArtSans-Regular"/>
          <w:sz w:val="20"/>
          <w:szCs w:val="20"/>
        </w:rPr>
        <w:t xml:space="preserve">Wat meer verrassend </w:t>
      </w:r>
      <w:r w:rsidR="00A6106F">
        <w:rPr>
          <w:rFonts w:ascii="FlandersArtSans-Regular" w:eastAsia="FlandersArtSans-Regular" w:hAnsi="FlandersArtSans-Regular" w:cs="FlandersArtSans-Regular"/>
          <w:sz w:val="20"/>
          <w:szCs w:val="20"/>
        </w:rPr>
        <w:t xml:space="preserve">zijn misschien de conclusies m.b.t. werkplekleren. Op basis van de klassieke meting drie maand na het einde van een opleidingscluster wordt reeds gedurende verschillende jaren vastgesteld dat het percentage uitstroom van acties met werkplekleren beduidend hoger is dan van acties zonder werkplekleren. Nu zal het deelnemen aan een vorm van werkplekleren er typisch toe leiden dat de duur van het opleidingstraject beduidend langer wordt, een gegeven waar deze klassieke meting geen rekening mee houdt. Bij de effectiviteitsmeting, waar wel wordt gemeten vanaf de start van het opleidingstraject, zal de opname van werkplekleren er gemiddeld toe leiden dat de </w:t>
      </w:r>
      <w:proofErr w:type="spellStart"/>
      <w:r w:rsidR="00A6106F">
        <w:rPr>
          <w:rFonts w:ascii="FlandersArtSans-Regular" w:eastAsia="FlandersArtSans-Regular" w:hAnsi="FlandersArtSans-Regular" w:cs="FlandersArtSans-Regular"/>
          <w:sz w:val="20"/>
          <w:szCs w:val="20"/>
        </w:rPr>
        <w:t>lock</w:t>
      </w:r>
      <w:proofErr w:type="spellEnd"/>
      <w:r w:rsidR="00A6106F">
        <w:rPr>
          <w:rFonts w:ascii="FlandersArtSans-Regular" w:eastAsia="FlandersArtSans-Regular" w:hAnsi="FlandersArtSans-Regular" w:cs="FlandersArtSans-Regular"/>
          <w:sz w:val="20"/>
          <w:szCs w:val="20"/>
        </w:rPr>
        <w:t xml:space="preserve">-in langer duurt. </w:t>
      </w:r>
      <w:r w:rsidR="00225116">
        <w:rPr>
          <w:rFonts w:ascii="FlandersArtSans-Regular" w:eastAsia="FlandersArtSans-Regular" w:hAnsi="FlandersArtSans-Regular" w:cs="FlandersArtSans-Regular"/>
          <w:sz w:val="20"/>
          <w:szCs w:val="20"/>
        </w:rPr>
        <w:t xml:space="preserve">Dit heeft gevolgen voor de effectiviteitsresultaten, </w:t>
      </w:r>
      <w:r w:rsidR="004D3951">
        <w:rPr>
          <w:rFonts w:ascii="FlandersArtSans-Regular" w:eastAsia="FlandersArtSans-Regular" w:hAnsi="FlandersArtSans-Regular" w:cs="FlandersArtSans-Regular"/>
          <w:sz w:val="20"/>
          <w:szCs w:val="20"/>
        </w:rPr>
        <w:t xml:space="preserve">maar niet overal op dezelfde wijze. Zo zijn er </w:t>
      </w:r>
      <w:r>
        <w:rPr>
          <w:rFonts w:ascii="FlandersArtSans-Regular" w:eastAsia="FlandersArtSans-Regular" w:hAnsi="FlandersArtSans-Regular" w:cs="FlandersArtSans-Regular"/>
          <w:sz w:val="20"/>
          <w:szCs w:val="20"/>
        </w:rPr>
        <w:t>opleidingssectie</w:t>
      </w:r>
      <w:r w:rsidR="00875611">
        <w:rPr>
          <w:rFonts w:ascii="FlandersArtSans-Regular" w:eastAsia="FlandersArtSans-Regular" w:hAnsi="FlandersArtSans-Regular" w:cs="FlandersArtSans-Regular"/>
          <w:sz w:val="20"/>
          <w:szCs w:val="20"/>
        </w:rPr>
        <w:t xml:space="preserve">s waar de combinatie van opleiding en werkplekleren wat betreft effectiviteit superieur is aan de trajecten waarin alleen opleiding wordt aangeboden, maar er zijn ook opleidingssecties waar het werkplekleren geen toegevoegde waarde heeft. </w:t>
      </w:r>
      <w:r w:rsidR="00847969">
        <w:rPr>
          <w:rFonts w:ascii="FlandersArtSans-Regular" w:eastAsia="FlandersArtSans-Regular" w:hAnsi="FlandersArtSans-Regular" w:cs="FlandersArtSans-Regular"/>
          <w:sz w:val="20"/>
          <w:szCs w:val="20"/>
        </w:rPr>
        <w:t>Een belangrijke, nog niet beantwoorde, vraag hierbij is waarom werkp</w:t>
      </w:r>
      <w:r w:rsidR="00847969" w:rsidRPr="00847969">
        <w:rPr>
          <w:rFonts w:ascii="FlandersArtSans-Regular" w:eastAsia="FlandersArtSans-Regular" w:hAnsi="FlandersArtSans-Regular" w:cs="FlandersArtSans-Regular"/>
          <w:sz w:val="20"/>
          <w:szCs w:val="20"/>
        </w:rPr>
        <w:t xml:space="preserve">lekleren soms </w:t>
      </w:r>
      <w:r w:rsidR="00847969">
        <w:rPr>
          <w:rFonts w:ascii="FlandersArtSans-Regular" w:eastAsia="FlandersArtSans-Regular" w:hAnsi="FlandersArtSans-Regular" w:cs="FlandersArtSans-Regular"/>
          <w:sz w:val="20"/>
          <w:szCs w:val="20"/>
        </w:rPr>
        <w:t xml:space="preserve">geen </w:t>
      </w:r>
      <w:r w:rsidR="00847969" w:rsidRPr="00847969">
        <w:rPr>
          <w:rFonts w:ascii="FlandersArtSans-Regular" w:eastAsia="FlandersArtSans-Regular" w:hAnsi="FlandersArtSans-Regular" w:cs="FlandersArtSans-Regular"/>
          <w:sz w:val="20"/>
          <w:szCs w:val="20"/>
        </w:rPr>
        <w:t xml:space="preserve">en soms </w:t>
      </w:r>
      <w:r w:rsidR="00847969">
        <w:rPr>
          <w:rFonts w:ascii="FlandersArtSans-Regular" w:eastAsia="FlandersArtSans-Regular" w:hAnsi="FlandersArtSans-Regular" w:cs="FlandersArtSans-Regular"/>
          <w:sz w:val="20"/>
          <w:szCs w:val="20"/>
        </w:rPr>
        <w:t xml:space="preserve">wel een positieve impact heeft op de effectiviteit. </w:t>
      </w:r>
    </w:p>
    <w:sectPr w:rsidR="00847969" w:rsidRPr="00847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D416D"/>
    <w:multiLevelType w:val="hybridMultilevel"/>
    <w:tmpl w:val="AA1A5B8E"/>
    <w:lvl w:ilvl="0" w:tplc="831EBF2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45"/>
    <w:rsid w:val="001A3BBD"/>
    <w:rsid w:val="00225116"/>
    <w:rsid w:val="002E11E1"/>
    <w:rsid w:val="003354A5"/>
    <w:rsid w:val="003959B9"/>
    <w:rsid w:val="004D3951"/>
    <w:rsid w:val="00672343"/>
    <w:rsid w:val="00847969"/>
    <w:rsid w:val="008621AB"/>
    <w:rsid w:val="00875611"/>
    <w:rsid w:val="008932B7"/>
    <w:rsid w:val="00956A2A"/>
    <w:rsid w:val="00A6106F"/>
    <w:rsid w:val="00C506D0"/>
    <w:rsid w:val="00C81B05"/>
    <w:rsid w:val="00D42545"/>
    <w:rsid w:val="00DA209E"/>
    <w:rsid w:val="00DF6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6E1C"/>
  <w15:chartTrackingRefBased/>
  <w15:docId w15:val="{6E424CE3-B87A-4535-8E07-7B0DA841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2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83687A728354C98717985D4FEE7F1" ma:contentTypeVersion="16" ma:contentTypeDescription="Een nieuw document maken." ma:contentTypeScope="" ma:versionID="61a8b8d817dbde5bc287b5cd93dff5bb">
  <xsd:schema xmlns:xsd="http://www.w3.org/2001/XMLSchema" xmlns:xs="http://www.w3.org/2001/XMLSchema" xmlns:p="http://schemas.microsoft.com/office/2006/metadata/properties" xmlns:ns2="3648d907-3586-47ba-afec-a4152d050875" xmlns:ns3="32f15174-c2be-4dd9-8c1f-9c8cb7adf6d0" xmlns:ns4="9a9ec0f0-7796-43d0-ac1f-4c8c46ee0bd1" targetNamespace="http://schemas.microsoft.com/office/2006/metadata/properties" ma:root="true" ma:fieldsID="afa355c8e75850b0eaa2e01dedd0fff1" ns2:_="" ns3:_="" ns4:_="">
    <xsd:import namespace="3648d907-3586-47ba-afec-a4152d050875"/>
    <xsd:import namespace="32f15174-c2be-4dd9-8c1f-9c8cb7adf6d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15174-c2be-4dd9-8c1f-9c8cb7adf6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bf6cae-c3ee-4e49-908b-4c2c733b3cad}" ma:internalName="TaxCatchAll" ma:showField="CatchAllData" ma:web="3648d907-3586-47ba-afec-a4152d050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9B3F8-4A71-4A81-9171-CDAFEF4E1237}"/>
</file>

<file path=customXml/itemProps2.xml><?xml version="1.0" encoding="utf-8"?>
<ds:datastoreItem xmlns:ds="http://schemas.openxmlformats.org/officeDocument/2006/customXml" ds:itemID="{91111CD8-BF28-4EE0-9BDD-AB5D2F246EE9}"/>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VDAB IT/IS</dc:creator>
  <cp:keywords/>
  <dc:description/>
  <cp:lastModifiedBy>VDAB IT/IS</cp:lastModifiedBy>
  <cp:revision>2</cp:revision>
  <dcterms:created xsi:type="dcterms:W3CDTF">2022-12-13T08:04:00Z</dcterms:created>
  <dcterms:modified xsi:type="dcterms:W3CDTF">2022-12-13T08:04:00Z</dcterms:modified>
</cp:coreProperties>
</file>